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D43" w:rsidRDefault="008D6D43" w:rsidP="008D6D43">
      <w:pPr>
        <w:spacing w:after="15" w:line="247" w:lineRule="auto"/>
        <w:ind w:right="31"/>
      </w:pPr>
      <w:r>
        <w:rPr>
          <w:sz w:val="26"/>
        </w:rPr>
        <w:t>Title: AFFIRMING THAT, NOTWITHSTANDING OHIO SUBSITUTE HOUSE BILL</w:t>
      </w:r>
    </w:p>
    <w:p w:rsidR="008D6D43" w:rsidRDefault="008D6D43" w:rsidP="008D6D43">
      <w:pPr>
        <w:spacing w:after="15" w:line="247" w:lineRule="auto"/>
        <w:ind w:left="737" w:right="31" w:hanging="10"/>
      </w:pPr>
      <w:r>
        <w:rPr>
          <w:sz w:val="26"/>
        </w:rPr>
        <w:t xml:space="preserve">99, </w:t>
      </w:r>
      <w:r w:rsidR="008A7246">
        <w:rPr>
          <w:sz w:val="26"/>
        </w:rPr>
        <w:t>CLEARVIEW LOCAL SCHOOL DISTRICT</w:t>
      </w:r>
      <w:r>
        <w:rPr>
          <w:sz w:val="26"/>
        </w:rPr>
        <w:t xml:space="preserve"> TEACHERS AND OTHER</w:t>
      </w:r>
    </w:p>
    <w:p w:rsidR="008D6D43" w:rsidRDefault="008D6D43" w:rsidP="008D6D43">
      <w:pPr>
        <w:spacing w:after="15" w:line="247" w:lineRule="auto"/>
        <w:ind w:left="743" w:right="31" w:hanging="10"/>
      </w:pPr>
      <w:r>
        <w:rPr>
          <w:sz w:val="26"/>
        </w:rPr>
        <w:t>EMPLOYEES, WHO ARE NOT EMPLOYED AS SAFETY AND SECURITY</w:t>
      </w:r>
    </w:p>
    <w:p w:rsidR="008D6D43" w:rsidRDefault="008D6D43" w:rsidP="008D6D43">
      <w:pPr>
        <w:spacing w:after="15" w:line="247" w:lineRule="auto"/>
        <w:ind w:left="743" w:right="31" w:hanging="10"/>
      </w:pPr>
      <w:r>
        <w:rPr>
          <w:sz w:val="26"/>
        </w:rPr>
        <w:t>OFFICERS, WILL NOT BE AUTHORIZED TO BE ARMED WITH DEADLY</w:t>
      </w:r>
    </w:p>
    <w:p w:rsidR="008D6D43" w:rsidRDefault="008D6D43" w:rsidP="008D6D43">
      <w:pPr>
        <w:spacing w:after="15" w:line="247" w:lineRule="auto"/>
        <w:ind w:left="737" w:right="31" w:hanging="10"/>
      </w:pPr>
      <w:r>
        <w:rPr>
          <w:sz w:val="26"/>
        </w:rPr>
        <w:t>WEAPONS, INCLUDING FIREARMS, IN SCHOOL SAFETY ZONES,</w:t>
      </w:r>
    </w:p>
    <w:p w:rsidR="008D6D43" w:rsidRDefault="008D6D43" w:rsidP="008D6D43">
      <w:pPr>
        <w:spacing w:after="244" w:line="247" w:lineRule="auto"/>
        <w:ind w:left="743" w:right="31" w:hanging="10"/>
      </w:pPr>
      <w:r>
        <w:rPr>
          <w:sz w:val="26"/>
        </w:rPr>
        <w:t>INCLUDING WITHIN SCHOOL BUILDINGS AND ON SCHOOL GROUNDS</w:t>
      </w:r>
    </w:p>
    <w:p w:rsidR="008D6D43" w:rsidRDefault="008D6D43" w:rsidP="008D6D43">
      <w:pPr>
        <w:spacing w:after="278" w:line="232" w:lineRule="auto"/>
        <w:ind w:left="26" w:right="71" w:firstLine="717"/>
        <w:jc w:val="both"/>
      </w:pPr>
      <w:r>
        <w:rPr>
          <w:sz w:val="24"/>
        </w:rPr>
        <w:t xml:space="preserve">The </w:t>
      </w:r>
      <w:r w:rsidR="00F63A6E">
        <w:rPr>
          <w:sz w:val="24"/>
        </w:rPr>
        <w:t>Superintendent</w:t>
      </w:r>
      <w:r>
        <w:rPr>
          <w:sz w:val="24"/>
        </w:rPr>
        <w:t xml:space="preserve"> of the </w:t>
      </w:r>
      <w:r w:rsidR="008A7246">
        <w:rPr>
          <w:sz w:val="24"/>
        </w:rPr>
        <w:t>Clearview Local School District</w:t>
      </w:r>
      <w:r>
        <w:rPr>
          <w:sz w:val="24"/>
        </w:rPr>
        <w:t xml:space="preserve"> presents the following Resolution for adoption:</w:t>
      </w:r>
    </w:p>
    <w:p w:rsidR="008D6D43" w:rsidRDefault="008D6D43" w:rsidP="008D6D43">
      <w:pPr>
        <w:spacing w:after="270" w:line="232" w:lineRule="auto"/>
        <w:ind w:left="26" w:right="71" w:firstLine="717"/>
        <w:jc w:val="both"/>
      </w:pPr>
      <w:r>
        <w:rPr>
          <w:sz w:val="24"/>
        </w:rPr>
        <w:t>WHEREAS, under prior State law (Ohio Revised Code 5109.780) and 52923.122(D)(l)(d)) boards of education have been empowere</w:t>
      </w:r>
      <w:bookmarkStart w:id="0" w:name="_GoBack"/>
      <w:bookmarkEnd w:id="0"/>
      <w:r>
        <w:rPr>
          <w:sz w:val="24"/>
        </w:rPr>
        <w:t>d to authorize persons to convey and possess deadly weapons, including firearms, in a school safety zone, including within a school building and on school grounds, provided that such an authorized person has received a certificate of having satisfactorily completed an approved basic peace officer training program, which consists of more than 600 hours of training; and</w:t>
      </w:r>
    </w:p>
    <w:p w:rsidR="008D6D43" w:rsidRDefault="008D6D43" w:rsidP="008D6D43">
      <w:pPr>
        <w:spacing w:after="292" w:line="232" w:lineRule="auto"/>
        <w:ind w:left="26" w:right="71" w:firstLine="717"/>
        <w:jc w:val="both"/>
      </w:pPr>
      <w:r>
        <w:rPr>
          <w:sz w:val="24"/>
        </w:rPr>
        <w:t>WHEREAS, in 2021 the Ohio Supreme Court, in the case Gabbard v. Madison Local School District Board of Education, held that boards of education can authorize their employees to convey and possess deadly weapons, including firearms, in school safety zones only if such employees have received certificates of having satisfactorily completed an approved basic peace officer training program; and</w:t>
      </w:r>
    </w:p>
    <w:p w:rsidR="008D6D43" w:rsidRDefault="008D6D43" w:rsidP="008D6D43">
      <w:pPr>
        <w:spacing w:after="286" w:line="232" w:lineRule="auto"/>
        <w:ind w:left="26" w:right="71" w:firstLine="717"/>
        <w:jc w:val="both"/>
      </w:pPr>
      <w:r>
        <w:rPr>
          <w:sz w:val="24"/>
        </w:rPr>
        <w:t>WHEREAS, on June l, 2022, the Ohio Senate and the Ohio House of Representatives passed, and on June 13, 2022, Governor Mike DeWine signed, Ohio Substitute House Bill 99, which reduces the training requirement for school district employees, including teachers, who are not employed as special police officers or security officers, who a board of education authorizes to go armed with firearms, from more than 600 hours of training to 24 hours of initial instruction and 8 hours of annual requalification training; and</w:t>
      </w:r>
    </w:p>
    <w:p w:rsidR="008D6D43" w:rsidRDefault="008D6D43" w:rsidP="008D6D43">
      <w:pPr>
        <w:spacing w:after="293" w:line="232" w:lineRule="auto"/>
        <w:ind w:left="26" w:right="71" w:firstLine="717"/>
        <w:jc w:val="both"/>
      </w:pPr>
      <w:r>
        <w:rPr>
          <w:sz w:val="24"/>
        </w:rPr>
        <w:t xml:space="preserve">WHEREAS, the Board of Education of the </w:t>
      </w:r>
      <w:r w:rsidR="008A7246">
        <w:rPr>
          <w:sz w:val="24"/>
        </w:rPr>
        <w:t>Clearview Local School District</w:t>
      </w:r>
      <w:r>
        <w:rPr>
          <w:sz w:val="24"/>
        </w:rPr>
        <w:t xml:space="preserve"> believes that the presence of undertrained or improperly trained persons armed with firearms in our schools would create a dangerous environment in our schools, and threaten the lives and safety of students and staff; and</w:t>
      </w:r>
    </w:p>
    <w:p w:rsidR="008D6D43" w:rsidRDefault="008D6D43" w:rsidP="008D6D43">
      <w:pPr>
        <w:spacing w:after="27" w:line="232" w:lineRule="auto"/>
        <w:ind w:left="26" w:right="71" w:firstLine="717"/>
        <w:jc w:val="both"/>
        <w:rPr>
          <w:sz w:val="24"/>
        </w:rPr>
      </w:pPr>
      <w:r>
        <w:rPr>
          <w:sz w:val="24"/>
        </w:rPr>
        <w:t xml:space="preserve">WHEREAS, the Board of Education of the </w:t>
      </w:r>
      <w:r w:rsidR="008A7246">
        <w:rPr>
          <w:sz w:val="24"/>
        </w:rPr>
        <w:t>Clearview Local</w:t>
      </w:r>
      <w:r>
        <w:rPr>
          <w:sz w:val="24"/>
        </w:rPr>
        <w:t xml:space="preserve"> School District believes that teachers and other educators in our schools, who educate, mentor and nurture their students should not be asked to arm themselves with deadly weapons in a misguided attempt to make their students safer; now, therefore be it</w:t>
      </w:r>
    </w:p>
    <w:p w:rsidR="008A7246" w:rsidRDefault="008A7246" w:rsidP="008D6D43">
      <w:pPr>
        <w:spacing w:after="27" w:line="232" w:lineRule="auto"/>
        <w:ind w:left="26" w:right="71" w:firstLine="717"/>
        <w:jc w:val="both"/>
      </w:pPr>
    </w:p>
    <w:p w:rsidR="008D6D43" w:rsidRDefault="008D6D43" w:rsidP="008D6D43">
      <w:pPr>
        <w:spacing w:after="264" w:line="232" w:lineRule="auto"/>
        <w:ind w:left="26" w:right="71" w:firstLine="717"/>
        <w:jc w:val="both"/>
      </w:pPr>
      <w:r>
        <w:rPr>
          <w:sz w:val="24"/>
        </w:rPr>
        <w:t xml:space="preserve">RESOLVED, that the Board of Education of the </w:t>
      </w:r>
      <w:r w:rsidR="008A7246">
        <w:rPr>
          <w:sz w:val="24"/>
        </w:rPr>
        <w:t xml:space="preserve">Clearview Local </w:t>
      </w:r>
      <w:r>
        <w:rPr>
          <w:sz w:val="24"/>
        </w:rPr>
        <w:t>School District does hereby declare and affirm that it will not exercise its authority under Ohio Substitute House Bill 99 to authorize any of its teachers or other employees, who are not school safety and security officers, to convey or possess any deadly weapons, including firearms in any of its school buildings or on any school property under the Board's control; and be it further</w:t>
      </w:r>
    </w:p>
    <w:p w:rsidR="008D6D43" w:rsidRDefault="008D6D43" w:rsidP="008D6D43">
      <w:pPr>
        <w:spacing w:after="554" w:line="232" w:lineRule="auto"/>
        <w:ind w:left="26" w:right="71" w:firstLine="717"/>
        <w:jc w:val="both"/>
      </w:pPr>
      <w:r>
        <w:rPr>
          <w:sz w:val="24"/>
        </w:rPr>
        <w:lastRenderedPageBreak/>
        <w:t xml:space="preserve">RESOLVED, that the Board hereby authorizes and directs the </w:t>
      </w:r>
      <w:r w:rsidR="008A7246">
        <w:rPr>
          <w:sz w:val="24"/>
        </w:rPr>
        <w:t>Superintendent</w:t>
      </w:r>
      <w:r>
        <w:rPr>
          <w:sz w:val="24"/>
        </w:rPr>
        <w:t xml:space="preserve"> and/or designees to take any appropriate and necessary action to implement and enforce this Resolution.</w:t>
      </w:r>
    </w:p>
    <w:p w:rsidR="008D6D43" w:rsidRDefault="008A7246" w:rsidP="008D6D43">
      <w:pPr>
        <w:spacing w:after="0"/>
        <w:ind w:right="64"/>
        <w:jc w:val="center"/>
        <w:rPr>
          <w:sz w:val="26"/>
        </w:rPr>
      </w:pPr>
      <w:r>
        <w:rPr>
          <w:sz w:val="24"/>
        </w:rPr>
        <w:t>CLEARVIEW LOCAL</w:t>
      </w:r>
      <w:r>
        <w:rPr>
          <w:sz w:val="26"/>
        </w:rPr>
        <w:t xml:space="preserve"> </w:t>
      </w:r>
      <w:r w:rsidR="008D6D43">
        <w:rPr>
          <w:sz w:val="26"/>
        </w:rPr>
        <w:t>SCHOOL DISTRICT BOARD OF EDUCATION</w:t>
      </w:r>
    </w:p>
    <w:p w:rsidR="008A7246" w:rsidRDefault="008A7246" w:rsidP="008D6D43">
      <w:pPr>
        <w:spacing w:after="0"/>
        <w:ind w:right="64"/>
        <w:jc w:val="center"/>
        <w:rPr>
          <w:sz w:val="26"/>
        </w:rPr>
      </w:pPr>
    </w:p>
    <w:p w:rsidR="008A7246" w:rsidRDefault="008A7246" w:rsidP="008D6D43">
      <w:pPr>
        <w:spacing w:after="0"/>
        <w:ind w:right="64"/>
        <w:jc w:val="center"/>
        <w:rPr>
          <w:sz w:val="26"/>
        </w:rPr>
      </w:pPr>
    </w:p>
    <w:p w:rsidR="008A7246" w:rsidRDefault="008A7246" w:rsidP="008D6D43">
      <w:pPr>
        <w:spacing w:after="0"/>
        <w:ind w:right="64"/>
        <w:jc w:val="center"/>
      </w:pPr>
    </w:p>
    <w:p w:rsidR="008D6D43" w:rsidRDefault="008D6D43" w:rsidP="008D6D43">
      <w:pPr>
        <w:spacing w:after="27" w:line="232" w:lineRule="auto"/>
        <w:ind w:right="-3158"/>
        <w:jc w:val="both"/>
      </w:pPr>
      <w:r>
        <w:rPr>
          <w:sz w:val="24"/>
        </w:rPr>
        <w:t>By:</w:t>
      </w:r>
      <w:r>
        <w:rPr>
          <w:noProof/>
        </w:rPr>
        <w:drawing>
          <wp:inline distT="0" distB="0" distL="0" distR="0">
            <wp:extent cx="5059680" cy="152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28"/>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59680" cy="15240"/>
                    </a:xfrm>
                    <a:prstGeom prst="rect">
                      <a:avLst/>
                    </a:prstGeom>
                    <a:noFill/>
                    <a:ln>
                      <a:noFill/>
                    </a:ln>
                  </pic:spPr>
                </pic:pic>
              </a:graphicData>
            </a:graphic>
          </wp:inline>
        </w:drawing>
      </w:r>
    </w:p>
    <w:tbl>
      <w:tblPr>
        <w:tblStyle w:val="TableGrid"/>
        <w:tblW w:w="7541" w:type="dxa"/>
        <w:tblInd w:w="720" w:type="dxa"/>
        <w:tblCellMar>
          <w:top w:w="4" w:type="dxa"/>
        </w:tblCellMar>
        <w:tblLook w:val="04A0" w:firstRow="1" w:lastRow="0" w:firstColumn="1" w:lastColumn="0" w:noHBand="0" w:noVBand="1"/>
      </w:tblPr>
      <w:tblGrid>
        <w:gridCol w:w="4478"/>
        <w:gridCol w:w="3063"/>
      </w:tblGrid>
      <w:tr w:rsidR="008D6D43" w:rsidTr="008A7246">
        <w:trPr>
          <w:trHeight w:val="234"/>
        </w:trPr>
        <w:tc>
          <w:tcPr>
            <w:tcW w:w="4478" w:type="dxa"/>
            <w:hideMark/>
          </w:tcPr>
          <w:p w:rsidR="008D6D43" w:rsidRDefault="008A7246">
            <w:pPr>
              <w:spacing w:line="240" w:lineRule="auto"/>
              <w:rPr>
                <w:rFonts w:cstheme="minorBidi"/>
              </w:rPr>
            </w:pPr>
            <w:r>
              <w:rPr>
                <w:rFonts w:cstheme="minorBidi"/>
                <w:sz w:val="24"/>
              </w:rPr>
              <w:t>Dr. Jerome Davis</w:t>
            </w:r>
          </w:p>
        </w:tc>
        <w:tc>
          <w:tcPr>
            <w:tcW w:w="3063" w:type="dxa"/>
            <w:hideMark/>
          </w:tcPr>
          <w:p w:rsidR="008D6D43" w:rsidRDefault="008A7246">
            <w:pPr>
              <w:spacing w:line="240" w:lineRule="auto"/>
              <w:rPr>
                <w:rFonts w:cstheme="minorBidi"/>
              </w:rPr>
            </w:pPr>
            <w:r>
              <w:rPr>
                <w:rFonts w:cstheme="minorBidi"/>
                <w:sz w:val="24"/>
              </w:rPr>
              <w:t>Mr. Michael Post</w:t>
            </w:r>
          </w:p>
        </w:tc>
      </w:tr>
      <w:tr w:rsidR="008D6D43" w:rsidTr="008A7246">
        <w:trPr>
          <w:trHeight w:val="233"/>
        </w:trPr>
        <w:tc>
          <w:tcPr>
            <w:tcW w:w="4478" w:type="dxa"/>
            <w:hideMark/>
          </w:tcPr>
          <w:p w:rsidR="008D6D43" w:rsidRDefault="008A7246">
            <w:pPr>
              <w:spacing w:line="240" w:lineRule="auto"/>
              <w:rPr>
                <w:rFonts w:cstheme="minorBidi"/>
              </w:rPr>
            </w:pPr>
            <w:r>
              <w:rPr>
                <w:rFonts w:cstheme="minorBidi"/>
                <w:sz w:val="24"/>
              </w:rPr>
              <w:t>Superintendent</w:t>
            </w:r>
          </w:p>
        </w:tc>
        <w:tc>
          <w:tcPr>
            <w:tcW w:w="3063" w:type="dxa"/>
            <w:hideMark/>
          </w:tcPr>
          <w:p w:rsidR="008D6D43" w:rsidRDefault="008A7246">
            <w:pPr>
              <w:spacing w:line="240" w:lineRule="auto"/>
              <w:jc w:val="both"/>
              <w:rPr>
                <w:rFonts w:cstheme="minorBidi"/>
              </w:rPr>
            </w:pPr>
            <w:r>
              <w:rPr>
                <w:rFonts w:cstheme="minorBidi"/>
                <w:sz w:val="24"/>
              </w:rPr>
              <w:t>President, Board of Education</w:t>
            </w:r>
          </w:p>
        </w:tc>
      </w:tr>
    </w:tbl>
    <w:p w:rsidR="008A7246" w:rsidRDefault="008A7246" w:rsidP="008D6D43">
      <w:pPr>
        <w:spacing w:after="63"/>
        <w:ind w:left="720" w:right="-3158"/>
      </w:pPr>
    </w:p>
    <w:p w:rsidR="008D6D43" w:rsidRDefault="008D6D43" w:rsidP="008D6D43">
      <w:pPr>
        <w:spacing w:after="63"/>
        <w:ind w:left="720" w:right="-3158"/>
      </w:pPr>
      <w:r>
        <w:rPr>
          <w:noProof/>
        </w:rPr>
        <w:drawing>
          <wp:inline distT="0" distB="0" distL="0" distR="0">
            <wp:extent cx="5044440" cy="152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3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4440" cy="15240"/>
                    </a:xfrm>
                    <a:prstGeom prst="rect">
                      <a:avLst/>
                    </a:prstGeom>
                    <a:noFill/>
                    <a:ln>
                      <a:noFill/>
                    </a:ln>
                  </pic:spPr>
                </pic:pic>
              </a:graphicData>
            </a:graphic>
          </wp:inline>
        </w:drawing>
      </w:r>
    </w:p>
    <w:p w:rsidR="008D6D43" w:rsidRDefault="008D6D43" w:rsidP="008D6D43">
      <w:pPr>
        <w:tabs>
          <w:tab w:val="center" w:pos="1560"/>
          <w:tab w:val="right" w:pos="5510"/>
        </w:tabs>
        <w:spacing w:after="27" w:line="232" w:lineRule="auto"/>
      </w:pPr>
      <w:r>
        <w:rPr>
          <w:sz w:val="24"/>
        </w:rPr>
        <w:tab/>
      </w:r>
      <w:r w:rsidR="008A7246">
        <w:rPr>
          <w:sz w:val="24"/>
        </w:rPr>
        <w:t>Mary Ann Nowak</w:t>
      </w:r>
      <w:r>
        <w:rPr>
          <w:sz w:val="24"/>
        </w:rPr>
        <w:tab/>
        <w:t>Date</w:t>
      </w:r>
    </w:p>
    <w:p w:rsidR="008D6D43" w:rsidRDefault="008A7246" w:rsidP="008D6D43">
      <w:pPr>
        <w:spacing w:after="27" w:line="232" w:lineRule="auto"/>
        <w:ind w:left="725" w:right="71"/>
        <w:jc w:val="both"/>
      </w:pPr>
      <w:r>
        <w:rPr>
          <w:sz w:val="24"/>
        </w:rPr>
        <w:t xml:space="preserve">Treasurer/ </w:t>
      </w:r>
      <w:r w:rsidR="008D6D43">
        <w:rPr>
          <w:sz w:val="24"/>
        </w:rPr>
        <w:t>Chief Financial Officer</w:t>
      </w:r>
    </w:p>
    <w:p w:rsidR="008D6D43" w:rsidRDefault="008D6D43"/>
    <w:sectPr w:rsidR="008D6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D43"/>
    <w:rsid w:val="008A7246"/>
    <w:rsid w:val="008D6D43"/>
    <w:rsid w:val="00F63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1099C"/>
  <w15:chartTrackingRefBased/>
  <w15:docId w15:val="{1C43F7F4-D9F6-4B81-898C-384F52107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6D43"/>
    <w:pPr>
      <w:spacing w:line="256" w:lineRule="auto"/>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8D6D43"/>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07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Davis</dc:creator>
  <cp:keywords/>
  <dc:description/>
  <cp:lastModifiedBy>Brittnay Palermo</cp:lastModifiedBy>
  <cp:revision>3</cp:revision>
  <dcterms:created xsi:type="dcterms:W3CDTF">2022-08-03T16:55:00Z</dcterms:created>
  <dcterms:modified xsi:type="dcterms:W3CDTF">2022-08-04T14:36:00Z</dcterms:modified>
</cp:coreProperties>
</file>